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17CAD" w14:textId="520C8FD8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0166D4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28F812E3" w:rsidR="00D94187" w:rsidRPr="00AB6D13" w:rsidRDefault="008B6CDA" w:rsidP="00E02BFA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BiauKai" w:eastAsia="BiauKai" w:hAnsi="BiauKai" w:cs="ARNewHeiB5-Light"/>
                <w:color w:val="000000"/>
                <w:kern w:val="0"/>
                <w:szCs w:val="24"/>
                <w:lang w:val="zh-TW"/>
              </w:rPr>
            </w:pPr>
            <w:r w:rsidRPr="00AB6D13">
              <w:rPr>
                <w:rFonts w:ascii="BiauKai" w:eastAsia="BiauKai" w:hAnsi="BiauKai" w:cs="ARNewHeiB5-Light" w:hint="eastAsia"/>
              </w:rPr>
              <w:t>舞二 藝術欣賞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33617B82" w:rsidR="00D94187" w:rsidRPr="00AB6D13" w:rsidRDefault="00303572" w:rsidP="00303572">
            <w:pPr>
              <w:pStyle w:val="a8"/>
              <w:suppressAutoHyphens/>
              <w:spacing w:line="360" w:lineRule="auto"/>
              <w:rPr>
                <w:rFonts w:ascii="BiauKai" w:eastAsia="BiauKai" w:hAnsi="BiauKai" w:cs="ARNewHeiB5-Light"/>
                <w:lang w:val="en-US"/>
              </w:rPr>
            </w:pPr>
            <w:r w:rsidRPr="00AB6D13">
              <w:rPr>
                <w:rFonts w:ascii="BiauKai" w:eastAsia="BiauKai" w:hAnsi="BiauKai" w:cs="ARNewHeiB5-Light" w:hint="eastAsia"/>
                <w:lang w:val="en-US"/>
              </w:rPr>
              <w:t>陳進成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4E8E2E39" w:rsidR="00D94187" w:rsidRPr="00AB6D13" w:rsidRDefault="00303572" w:rsidP="00303572">
            <w:pPr>
              <w:pStyle w:val="a8"/>
              <w:suppressAutoHyphens/>
              <w:spacing w:line="360" w:lineRule="auto"/>
              <w:rPr>
                <w:rFonts w:ascii="BiauKai" w:eastAsia="BiauKai" w:hAnsi="BiauKai" w:cs="ARNewHeiB5-Light"/>
                <w:lang w:val="en-US"/>
              </w:rPr>
            </w:pPr>
            <w:r w:rsidRPr="00AB6D13">
              <w:rPr>
                <w:rFonts w:ascii="BiauKai" w:eastAsia="BiauKai" w:hAnsi="BiauKai" w:cs="ARNewHeiB5-Light" w:hint="eastAsia"/>
                <w:lang w:val="en-US"/>
              </w:rPr>
              <w:t>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5E560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76858BE8" w:rsidR="00DB6C20" w:rsidRDefault="008B6CDA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20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67AD2353" w:rsidR="00DB6C20" w:rsidRDefault="00C37EAF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oynsypg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8B6CDA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8B6CDA" w:rsidRDefault="008B6CDA" w:rsidP="008B6CD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48D29C95" w14:textId="77777777" w:rsidR="008B6CDA" w:rsidRPr="00AB6D13" w:rsidRDefault="008B6CDA" w:rsidP="008B6CDA">
            <w:pPr>
              <w:widowControl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BiauKai" w:eastAsia="BiauKai" w:hAnsi="BiauKai" w:cs="ARNewHeiB5-Light"/>
                <w:color w:val="000000"/>
                <w:kern w:val="0"/>
                <w:szCs w:val="24"/>
              </w:rPr>
            </w:pP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</w:rPr>
              <w:t>一、學生能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了解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</w:rPr>
              <w:t>藝術上的專有名詞。</w:t>
            </w:r>
          </w:p>
          <w:p w14:paraId="52CDEDC0" w14:textId="77777777" w:rsidR="008B6CDA" w:rsidRPr="00AB6D13" w:rsidRDefault="008B6CDA" w:rsidP="008B6CDA">
            <w:pPr>
              <w:widowControl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BiauKai" w:eastAsia="BiauKai" w:hAnsi="BiauKai" w:cs="ARNewHeiB5-Light"/>
                <w:color w:val="000000"/>
                <w:kern w:val="0"/>
                <w:szCs w:val="24"/>
              </w:rPr>
            </w:pP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二、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</w:rPr>
              <w:t>能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了解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</w:rPr>
              <w:t>藝術的演變與發展。</w:t>
            </w:r>
          </w:p>
          <w:p w14:paraId="4126AEA0" w14:textId="77777777" w:rsidR="008B6CDA" w:rsidRPr="00AB6D13" w:rsidRDefault="008B6CDA" w:rsidP="008B6CDA">
            <w:pPr>
              <w:widowControl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BiauKai" w:eastAsia="BiauKai" w:hAnsi="BiauKai" w:cs="ARNewHeiB5-Light"/>
                <w:color w:val="000000"/>
                <w:kern w:val="0"/>
                <w:szCs w:val="24"/>
              </w:rPr>
            </w:pP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三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</w:rPr>
              <w:t>、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從認知藝術的知識進而培養欣賞生活周遭美感的能力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</w:rPr>
              <w:t>。</w:t>
            </w:r>
          </w:p>
          <w:p w14:paraId="3EEEE91F" w14:textId="0405FBBB" w:rsidR="008B6CDA" w:rsidRDefault="008B6CDA" w:rsidP="008B6CDA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ARNewHeiB5-Light" w:eastAsia="ARNewHeiB5-Light" w:hAnsiTheme="minorHAnsi" w:cs="ARNewHeiB5-Light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B6CDA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8B6CDA" w:rsidRDefault="008B6CDA" w:rsidP="008B6CD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7A05DEF8" w:rsidR="008B6CDA" w:rsidRDefault="008B6CDA" w:rsidP="008B6CD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ppt</w:t>
            </w:r>
            <w:r>
              <w:rPr>
                <w:rFonts w:ascii="標楷體" w:eastAsia="標楷體" w:hAnsi="標楷體" w:hint="eastAsia"/>
                <w:szCs w:val="36"/>
              </w:rPr>
              <w:t>影片講述、引導提問</w:t>
            </w:r>
          </w:p>
        </w:tc>
      </w:tr>
      <w:tr w:rsidR="008B6CDA" w14:paraId="118056BB" w14:textId="77777777" w:rsidTr="005E560A">
        <w:tc>
          <w:tcPr>
            <w:tcW w:w="1696" w:type="dxa"/>
            <w:gridSpan w:val="2"/>
            <w:vAlign w:val="center"/>
          </w:tcPr>
          <w:p w14:paraId="71320D78" w14:textId="77777777" w:rsidR="008B6CDA" w:rsidRDefault="008B6CDA" w:rsidP="008B6CD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1B39311D" w:rsidR="008B6CDA" w:rsidRPr="00AB6D13" w:rsidRDefault="008B6CDA" w:rsidP="008B6CDA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BiauKai" w:eastAsia="BiauKai" w:hAnsi="BiauKai" w:cs="ARNewHeiB5-Light"/>
                <w:color w:val="000000"/>
                <w:kern w:val="0"/>
                <w:szCs w:val="24"/>
              </w:rPr>
            </w:pP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測驗</w:t>
            </w:r>
            <w:r w:rsidRPr="00AB6D13">
              <w:rPr>
                <w:rFonts w:ascii="BiauKai" w:eastAsia="BiauKai" w:hAnsi="BiauKai" w:cs="ARNewHeiB5-Light"/>
                <w:color w:val="000000"/>
                <w:kern w:val="0"/>
                <w:szCs w:val="24"/>
                <w:lang w:val="zh-TW"/>
              </w:rPr>
              <w:t>90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％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</w:rPr>
              <w:t>，平時上課學習態度</w:t>
            </w:r>
            <w:r w:rsidRPr="00AB6D13">
              <w:rPr>
                <w:rFonts w:ascii="BiauKai" w:eastAsia="BiauKai" w:hAnsi="BiauKai" w:cs="ARNewHeiB5-Light"/>
                <w:color w:val="000000"/>
                <w:kern w:val="0"/>
                <w:szCs w:val="24"/>
                <w:lang w:val="zh-TW"/>
              </w:rPr>
              <w:t>10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％</w:t>
            </w:r>
            <w:r w:rsidRPr="00AB6D13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</w:rPr>
              <w:t>。</w:t>
            </w:r>
          </w:p>
        </w:tc>
      </w:tr>
      <w:tr w:rsidR="008B6CDA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8B6CDA" w:rsidRDefault="008B6CDA" w:rsidP="008B6CD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77777777" w:rsidR="008B6CDA" w:rsidRDefault="008B6CDA" w:rsidP="008B6CD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8B6CDA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8B6CDA" w:rsidRDefault="008B6CDA" w:rsidP="008B6CD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77777777" w:rsidR="008B6CDA" w:rsidRDefault="008B6CDA" w:rsidP="008B6CD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8B6CDA" w14:paraId="523AD4A9" w14:textId="77777777" w:rsidTr="00DB6C20">
        <w:tc>
          <w:tcPr>
            <w:tcW w:w="846" w:type="dxa"/>
          </w:tcPr>
          <w:p w14:paraId="1F5B7FDA" w14:textId="77777777" w:rsidR="008B6CDA" w:rsidRDefault="008B6CDA" w:rsidP="008B6CD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8B6CDA" w:rsidRDefault="008B6CDA" w:rsidP="008B6CD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8B6CDA" w:rsidRDefault="008B6CDA" w:rsidP="008B6CD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8B6CDA" w:rsidRDefault="008B6CDA" w:rsidP="008B6CD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987557" w14:paraId="43C2B522" w14:textId="77777777" w:rsidTr="00DB6C20">
        <w:tc>
          <w:tcPr>
            <w:tcW w:w="846" w:type="dxa"/>
            <w:vAlign w:val="center"/>
          </w:tcPr>
          <w:p w14:paraId="35FD34FB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6B9FE927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4401F6D8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color w:val="3366FF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1.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課程概述、藝術表現的方法（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1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）</w:t>
            </w:r>
          </w:p>
        </w:tc>
        <w:tc>
          <w:tcPr>
            <w:tcW w:w="3255" w:type="dxa"/>
            <w:gridSpan w:val="4"/>
          </w:tcPr>
          <w:p w14:paraId="3BF1BBE9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477CEEBE" w14:textId="77777777" w:rsidTr="00DB6C20">
        <w:tc>
          <w:tcPr>
            <w:tcW w:w="846" w:type="dxa"/>
            <w:vAlign w:val="center"/>
          </w:tcPr>
          <w:p w14:paraId="1FABAAE0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24CF16A4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890" w:type="dxa"/>
            <w:gridSpan w:val="8"/>
          </w:tcPr>
          <w:p w14:paraId="4CF6817B" w14:textId="1442F7C3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color w:val="FF0000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2.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藝術表現的方法（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2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）</w:t>
            </w:r>
          </w:p>
        </w:tc>
        <w:tc>
          <w:tcPr>
            <w:tcW w:w="3255" w:type="dxa"/>
            <w:gridSpan w:val="4"/>
          </w:tcPr>
          <w:p w14:paraId="27D23D0D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0BE742D6" w14:textId="77777777" w:rsidTr="00DB6C20">
        <w:tc>
          <w:tcPr>
            <w:tcW w:w="846" w:type="dxa"/>
            <w:vAlign w:val="center"/>
          </w:tcPr>
          <w:p w14:paraId="1EDFD2C1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4E3FDAA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536D4A0E" w:rsidR="00987557" w:rsidRPr="009061E4" w:rsidRDefault="00987557" w:rsidP="00987557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華康標楷體 Std W5" w:eastAsia="華康標楷體 Std W5" w:hAnsi="華康標楷體 Std W5" w:cs="DFKaiShu-SB-Estd-BF"/>
                <w:color w:val="000000"/>
                <w:kern w:val="0"/>
                <w:szCs w:val="24"/>
                <w:lang w:val="zh-TW"/>
              </w:rPr>
            </w:pPr>
            <w:r w:rsidRPr="009061E4">
              <w:rPr>
                <w:rFonts w:ascii="華康標楷體 Std W5" w:eastAsia="華康標楷體 Std W5" w:hAnsi="華康標楷體 Std W5" w:cs="ARNewHeiB5-Light"/>
                <w:color w:val="000000"/>
                <w:kern w:val="0"/>
                <w:szCs w:val="24"/>
              </w:rPr>
              <w:t>3.</w:t>
            </w:r>
            <w:r w:rsidRPr="009061E4">
              <w:rPr>
                <w:rFonts w:ascii="華康標楷體 Std W5" w:eastAsia="華康標楷體 Std W5" w:hAnsi="華康標楷體 Std W5" w:cs="ARNewHeiB5-Light" w:hint="eastAsia"/>
                <w:color w:val="000000"/>
                <w:kern w:val="0"/>
                <w:szCs w:val="24"/>
              </w:rPr>
              <w:t>表現的材料與工具（</w:t>
            </w:r>
            <w:r w:rsidRPr="009061E4">
              <w:rPr>
                <w:rFonts w:ascii="華康標楷體 Std W5" w:eastAsia="華康標楷體 Std W5" w:hAnsi="華康標楷體 Std W5" w:cs="ARNewHeiB5-Light"/>
                <w:color w:val="000000"/>
                <w:kern w:val="0"/>
                <w:szCs w:val="24"/>
              </w:rPr>
              <w:t>1</w:t>
            </w:r>
            <w:r w:rsidRPr="009061E4">
              <w:rPr>
                <w:rFonts w:ascii="華康標楷體 Std W5" w:eastAsia="華康標楷體 Std W5" w:hAnsi="華康標楷體 Std W5" w:cs="ARNewHeiB5-Light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3255" w:type="dxa"/>
            <w:gridSpan w:val="4"/>
          </w:tcPr>
          <w:p w14:paraId="62F92AAE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1A3B0F6B" w14:textId="77777777" w:rsidTr="00DB6C20">
        <w:tc>
          <w:tcPr>
            <w:tcW w:w="846" w:type="dxa"/>
            <w:vAlign w:val="center"/>
          </w:tcPr>
          <w:p w14:paraId="41FBB541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6B5AE40D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0F79A893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color w:val="0000FF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4.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表現的材料與工具（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2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）</w:t>
            </w:r>
          </w:p>
        </w:tc>
        <w:tc>
          <w:tcPr>
            <w:tcW w:w="3255" w:type="dxa"/>
            <w:gridSpan w:val="4"/>
          </w:tcPr>
          <w:p w14:paraId="51FE0CBA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2030FAB3" w14:textId="77777777" w:rsidTr="00DB6C20">
        <w:tc>
          <w:tcPr>
            <w:tcW w:w="846" w:type="dxa"/>
            <w:vAlign w:val="center"/>
          </w:tcPr>
          <w:p w14:paraId="66CB3929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18428496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890" w:type="dxa"/>
            <w:gridSpan w:val="8"/>
          </w:tcPr>
          <w:p w14:paraId="0BC09E6F" w14:textId="6C3D3732" w:rsidR="00987557" w:rsidRPr="009061E4" w:rsidRDefault="00987557" w:rsidP="00987557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華康標楷體 Std W5" w:eastAsia="華康標楷體 Std W5" w:hAnsi="華康標楷體 Std W5" w:cs="DFKaiShu-SB-Estd-BF"/>
                <w:color w:val="000000"/>
                <w:kern w:val="0"/>
                <w:szCs w:val="24"/>
              </w:rPr>
            </w:pPr>
            <w:r w:rsidRPr="009061E4">
              <w:rPr>
                <w:rFonts w:ascii="華康標楷體 Std W5" w:eastAsia="華康標楷體 Std W5" w:hAnsi="華康標楷體 Std W5" w:cs="ARNewHeiB5-Light"/>
                <w:color w:val="000000"/>
                <w:kern w:val="0"/>
                <w:szCs w:val="24"/>
              </w:rPr>
              <w:t>5.</w:t>
            </w:r>
            <w:r w:rsidRPr="009061E4">
              <w:rPr>
                <w:rFonts w:ascii="華康標楷體 Std W5" w:eastAsia="華康標楷體 Std W5" w:hAnsi="華康標楷體 Std W5" w:cs="ARNewHeiB5-Light" w:hint="eastAsia"/>
                <w:color w:val="000000"/>
                <w:kern w:val="0"/>
                <w:szCs w:val="24"/>
              </w:rPr>
              <w:t>繪畫中空間的表現方法（</w:t>
            </w:r>
            <w:r w:rsidRPr="009061E4">
              <w:rPr>
                <w:rFonts w:ascii="華康標楷體 Std W5" w:eastAsia="華康標楷體 Std W5" w:hAnsi="華康標楷體 Std W5" w:cs="ARNewHeiB5-Light"/>
                <w:color w:val="000000"/>
                <w:kern w:val="0"/>
                <w:szCs w:val="24"/>
              </w:rPr>
              <w:t>1</w:t>
            </w:r>
            <w:r w:rsidRPr="009061E4">
              <w:rPr>
                <w:rFonts w:ascii="華康標楷體 Std W5" w:eastAsia="華康標楷體 Std W5" w:hAnsi="華康標楷體 Std W5" w:cs="ARNewHeiB5-Light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3255" w:type="dxa"/>
            <w:gridSpan w:val="4"/>
          </w:tcPr>
          <w:p w14:paraId="778ABAE6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46BF9C26" w14:textId="77777777" w:rsidTr="00DB6C20">
        <w:tc>
          <w:tcPr>
            <w:tcW w:w="846" w:type="dxa"/>
            <w:vAlign w:val="center"/>
          </w:tcPr>
          <w:p w14:paraId="120E634C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2C02297B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2F9BE2F9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6.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繪畫中空間的表現方法（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2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）</w:t>
            </w:r>
          </w:p>
        </w:tc>
        <w:tc>
          <w:tcPr>
            <w:tcW w:w="3255" w:type="dxa"/>
            <w:gridSpan w:val="4"/>
          </w:tcPr>
          <w:p w14:paraId="3ED9DB52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169A2820" w14:textId="77777777" w:rsidTr="00DB6C20">
        <w:tc>
          <w:tcPr>
            <w:tcW w:w="846" w:type="dxa"/>
            <w:vAlign w:val="center"/>
          </w:tcPr>
          <w:p w14:paraId="3FD642F5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1B9AA44A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06EE5AF9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color w:val="0000FF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7.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藝術作品中動勢的形成（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1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）</w:t>
            </w:r>
          </w:p>
        </w:tc>
        <w:tc>
          <w:tcPr>
            <w:tcW w:w="3255" w:type="dxa"/>
            <w:gridSpan w:val="4"/>
          </w:tcPr>
          <w:p w14:paraId="7BD78870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1B82A2A4" w14:textId="77777777" w:rsidTr="00DB6C20">
        <w:tc>
          <w:tcPr>
            <w:tcW w:w="846" w:type="dxa"/>
            <w:vAlign w:val="center"/>
          </w:tcPr>
          <w:p w14:paraId="33021BC8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35B4B38B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79221AF5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lang w:val="en-US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8.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藝術作品中動勢的形成（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2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）</w:t>
            </w:r>
          </w:p>
        </w:tc>
        <w:tc>
          <w:tcPr>
            <w:tcW w:w="3255" w:type="dxa"/>
            <w:gridSpan w:val="4"/>
          </w:tcPr>
          <w:p w14:paraId="0B782726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368E2364" w14:textId="77777777" w:rsidTr="00DB6C20">
        <w:tc>
          <w:tcPr>
            <w:tcW w:w="846" w:type="dxa"/>
            <w:vAlign w:val="center"/>
          </w:tcPr>
          <w:p w14:paraId="7DA62C24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0F2A0B42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0BB13A45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lang w:val="en-US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9.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光線與輪廓的類型（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1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）</w:t>
            </w:r>
          </w:p>
        </w:tc>
        <w:tc>
          <w:tcPr>
            <w:tcW w:w="3255" w:type="dxa"/>
            <w:gridSpan w:val="4"/>
          </w:tcPr>
          <w:p w14:paraId="62ECEEB3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4C3FF8BE" w14:textId="77777777" w:rsidTr="00DB6C20">
        <w:tc>
          <w:tcPr>
            <w:tcW w:w="846" w:type="dxa"/>
            <w:vAlign w:val="center"/>
          </w:tcPr>
          <w:p w14:paraId="05F08F6B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D92A8BF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28654425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lang w:val="en-US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10.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光線與輪廓的類型（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2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）</w:t>
            </w:r>
          </w:p>
        </w:tc>
        <w:tc>
          <w:tcPr>
            <w:tcW w:w="3255" w:type="dxa"/>
            <w:gridSpan w:val="4"/>
          </w:tcPr>
          <w:p w14:paraId="238BFB9A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1B548117" w14:textId="77777777" w:rsidTr="00DB6C20">
        <w:tc>
          <w:tcPr>
            <w:tcW w:w="846" w:type="dxa"/>
            <w:vAlign w:val="center"/>
          </w:tcPr>
          <w:p w14:paraId="4D367AE6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0EEF41BC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6204D621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lang w:val="en-US"/>
              </w:rPr>
            </w:pPr>
            <w:r w:rsidRPr="009061E4">
              <w:rPr>
                <w:rFonts w:ascii="華康標楷體 Std W5" w:eastAsia="華康標楷體 Std W5" w:hAnsi="華康標楷體 Std W5" w:cs="ARNewHeiB5-Light" w:hint="eastAsia"/>
                <w:color w:val="FF0000"/>
              </w:rPr>
              <w:t>■期中評量</w:t>
            </w:r>
            <w:r w:rsidRPr="009061E4">
              <w:rPr>
                <w:rFonts w:ascii="華康標楷體 Std W5" w:eastAsia="華康標楷體 Std W5" w:hAnsi="華康標楷體 Std W5" w:cs="ARNewHeiB5-Light"/>
                <w:color w:val="FF0000"/>
              </w:rPr>
              <w:t>--</w:t>
            </w:r>
            <w:r w:rsidRPr="009061E4">
              <w:rPr>
                <w:rFonts w:ascii="華康標楷體 Std W5" w:eastAsia="華康標楷體 Std W5" w:hAnsi="華康標楷體 Std W5" w:cs="ARNewHeiB5-Light" w:hint="eastAsia"/>
                <w:color w:val="FF0000"/>
              </w:rPr>
              <w:t>紙筆測驗</w:t>
            </w:r>
          </w:p>
        </w:tc>
        <w:tc>
          <w:tcPr>
            <w:tcW w:w="3255" w:type="dxa"/>
            <w:gridSpan w:val="4"/>
          </w:tcPr>
          <w:p w14:paraId="0DAC0550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1D256811" w14:textId="77777777" w:rsidTr="00DB6C20">
        <w:tc>
          <w:tcPr>
            <w:tcW w:w="846" w:type="dxa"/>
            <w:vAlign w:val="center"/>
          </w:tcPr>
          <w:p w14:paraId="13E91D95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02D8294C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0FF1E302" w:rsidR="00987557" w:rsidRPr="009061E4" w:rsidRDefault="00987557" w:rsidP="00987557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華康標楷體 Std W5" w:eastAsia="華康標楷體 Std W5" w:hAnsi="華康標楷體 Std W5" w:cs="ARNewHeiB5-Light"/>
                <w:color w:val="FF0000"/>
                <w:kern w:val="0"/>
                <w:szCs w:val="24"/>
              </w:rPr>
            </w:pPr>
            <w:r w:rsidRPr="009061E4">
              <w:rPr>
                <w:rFonts w:ascii="華康標楷體 Std W5" w:eastAsia="華康標楷體 Std W5" w:hAnsi="華康標楷體 Std W5" w:cs="ARNewHeiB5-Light"/>
                <w:color w:val="000000"/>
                <w:kern w:val="0"/>
                <w:szCs w:val="24"/>
              </w:rPr>
              <w:t>11.</w:t>
            </w:r>
            <w:r w:rsidRPr="009061E4">
              <w:rPr>
                <w:rFonts w:ascii="華康標楷體 Std W5" w:eastAsia="華康標楷體 Std W5" w:hAnsi="華康標楷體 Std W5" w:cs="ARNewHeiB5-Light" w:hint="eastAsia"/>
                <w:color w:val="000000"/>
                <w:kern w:val="0"/>
                <w:szCs w:val="24"/>
              </w:rPr>
              <w:t>質感與量感</w:t>
            </w:r>
          </w:p>
        </w:tc>
        <w:tc>
          <w:tcPr>
            <w:tcW w:w="3255" w:type="dxa"/>
            <w:gridSpan w:val="4"/>
          </w:tcPr>
          <w:p w14:paraId="2EEB8A4D" w14:textId="5C00A27F" w:rsidR="004B1F68" w:rsidRPr="009061E4" w:rsidRDefault="004B1F68" w:rsidP="004B1F68">
            <w:pPr>
              <w:spacing w:line="360" w:lineRule="auto"/>
              <w:rPr>
                <w:rFonts w:ascii="華康標楷體 Std W5" w:eastAsia="華康標楷體 Std W5" w:hAnsi="華康標楷體 Std W5"/>
                <w:szCs w:val="36"/>
              </w:rPr>
            </w:pPr>
            <w:r w:rsidRPr="009061E4">
              <w:rPr>
                <w:rFonts w:ascii="華康標楷體 Std W5" w:eastAsia="華康標楷體 Std W5" w:hAnsi="華康標楷體 Std W5" w:hint="eastAsia"/>
                <w:szCs w:val="36"/>
              </w:rPr>
              <w:t>1</w:t>
            </w:r>
            <w:r w:rsidRPr="009061E4">
              <w:rPr>
                <w:rFonts w:ascii="華康標楷體 Std W5" w:eastAsia="華康標楷體 Std W5" w:hAnsi="華康標楷體 Std W5"/>
                <w:szCs w:val="36"/>
              </w:rPr>
              <w:t>1/17-18</w:t>
            </w:r>
            <w:r w:rsidRPr="009061E4">
              <w:rPr>
                <w:rFonts w:ascii="華康標楷體 Std W5" w:eastAsia="華康標楷體 Std W5" w:hAnsi="華康標楷體 Std W5" w:hint="eastAsia"/>
                <w:szCs w:val="36"/>
              </w:rPr>
              <w:t>成果展</w:t>
            </w:r>
            <w:r w:rsidRPr="009061E4">
              <w:rPr>
                <w:rFonts w:ascii="華康標楷體 Std W5" w:eastAsia="華康標楷體 Std W5" w:hAnsi="華康標楷體 Std W5"/>
                <w:szCs w:val="36"/>
              </w:rPr>
              <w:t>(</w:t>
            </w:r>
            <w:r w:rsidRPr="009061E4">
              <w:rPr>
                <w:rFonts w:ascii="華康標楷體 Std W5" w:eastAsia="華康標楷體 Std W5" w:hAnsi="華康標楷體 Std W5" w:hint="eastAsia"/>
                <w:szCs w:val="36"/>
              </w:rPr>
              <w:t>山劇院</w:t>
            </w:r>
            <w:r w:rsidRPr="009061E4">
              <w:rPr>
                <w:rFonts w:ascii="華康標楷體 Std W5" w:eastAsia="華康標楷體 Std W5" w:hAnsi="華康標楷體 Std W5"/>
                <w:szCs w:val="36"/>
              </w:rPr>
              <w:t>)</w:t>
            </w:r>
          </w:p>
        </w:tc>
      </w:tr>
      <w:tr w:rsidR="00987557" w14:paraId="6427D4B5" w14:textId="77777777" w:rsidTr="00DB6C20">
        <w:tc>
          <w:tcPr>
            <w:tcW w:w="846" w:type="dxa"/>
            <w:vAlign w:val="center"/>
          </w:tcPr>
          <w:p w14:paraId="3F162194" w14:textId="058408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6DF1A4B7" w:rsidR="00987557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523BE3FA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12.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藝術表現的新方法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--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構成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 xml:space="preserve"> 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；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 xml:space="preserve"> 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美學的探討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 xml:space="preserve"> </w:t>
            </w:r>
          </w:p>
        </w:tc>
        <w:tc>
          <w:tcPr>
            <w:tcW w:w="3255" w:type="dxa"/>
            <w:gridSpan w:val="4"/>
          </w:tcPr>
          <w:p w14:paraId="5F5F4004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47EA95B6" w14:textId="77777777" w:rsidTr="00DB6C20">
        <w:tc>
          <w:tcPr>
            <w:tcW w:w="846" w:type="dxa"/>
            <w:vAlign w:val="center"/>
          </w:tcPr>
          <w:p w14:paraId="67181C3D" w14:textId="10DFDD7A" w:rsidR="00987557" w:rsidRDefault="00987557" w:rsidP="00987557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  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3B773678" w:rsidR="00987557" w:rsidRDefault="00987557" w:rsidP="00987557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1AA41C27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lang w:val="en-US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13.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美術心理學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--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創作心理與視覺心理</w:t>
            </w:r>
          </w:p>
        </w:tc>
        <w:tc>
          <w:tcPr>
            <w:tcW w:w="3255" w:type="dxa"/>
            <w:gridSpan w:val="4"/>
          </w:tcPr>
          <w:p w14:paraId="00F81281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75B5055C" w14:textId="77777777" w:rsidTr="00DB6C20">
        <w:tc>
          <w:tcPr>
            <w:tcW w:w="846" w:type="dxa"/>
            <w:vAlign w:val="center"/>
          </w:tcPr>
          <w:p w14:paraId="0D7E3F76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56D489D4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2B996921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lang w:val="en-US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14.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美術史研究的興起：龐貝的發現與研究</w:t>
            </w:r>
          </w:p>
        </w:tc>
        <w:tc>
          <w:tcPr>
            <w:tcW w:w="3255" w:type="dxa"/>
            <w:gridSpan w:val="4"/>
          </w:tcPr>
          <w:p w14:paraId="6871ED99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10423212" w14:textId="77777777" w:rsidTr="00DB6C20">
        <w:tc>
          <w:tcPr>
            <w:tcW w:w="846" w:type="dxa"/>
            <w:vAlign w:val="center"/>
          </w:tcPr>
          <w:p w14:paraId="3C9B8126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4C2C83B0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66D8280D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lang w:val="en-US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15.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兩種藝術類型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--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古典與浪漫</w:t>
            </w:r>
          </w:p>
        </w:tc>
        <w:tc>
          <w:tcPr>
            <w:tcW w:w="3255" w:type="dxa"/>
            <w:gridSpan w:val="4"/>
          </w:tcPr>
          <w:p w14:paraId="14D025AE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5F3928F5" w14:textId="77777777" w:rsidTr="00DB6C20">
        <w:tc>
          <w:tcPr>
            <w:tcW w:w="846" w:type="dxa"/>
            <w:vAlign w:val="center"/>
          </w:tcPr>
          <w:p w14:paraId="5687964F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2C97BA7A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5314BB6D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16.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簡述藝術的發展（二）十九世紀後半</w:t>
            </w:r>
          </w:p>
        </w:tc>
        <w:tc>
          <w:tcPr>
            <w:tcW w:w="3255" w:type="dxa"/>
            <w:gridSpan w:val="4"/>
          </w:tcPr>
          <w:p w14:paraId="67AC7CB5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471D1E90" w14:textId="77777777" w:rsidTr="00DB6C20">
        <w:tc>
          <w:tcPr>
            <w:tcW w:w="846" w:type="dxa"/>
            <w:vAlign w:val="center"/>
          </w:tcPr>
          <w:p w14:paraId="2EE52CDA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2263DBCB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0E2584F5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1</w:t>
            </w:r>
            <w:r w:rsidRPr="009061E4">
              <w:rPr>
                <w:rFonts w:ascii="華康標楷體 Std W5" w:eastAsia="華康標楷體 Std W5" w:hAnsi="華康標楷體 Std W5" w:cs="ARNewHeiB5-Light"/>
                <w:lang w:val="en-US"/>
              </w:rPr>
              <w:t>7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.</w:t>
            </w:r>
            <w:r w:rsidR="006242C5" w:rsidRPr="009061E4">
              <w:rPr>
                <w:rFonts w:ascii="華康標楷體 Std W5" w:eastAsia="華康標楷體 Std W5" w:hAnsi="華康標楷體 Std W5" w:cs="ARNewHeiB5-Light" w:hint="eastAsia"/>
              </w:rPr>
              <w:t>簡述藝術的發展（</w:t>
            </w:r>
            <w:r w:rsidR="006242C5" w:rsidRPr="009061E4">
              <w:rPr>
                <w:rFonts w:ascii="華康標楷體 Std W5" w:eastAsia="華康標楷體 Std W5" w:hAnsi="華康標楷體 Std W5" w:cs="微軟正黑體" w:hint="eastAsia"/>
              </w:rPr>
              <w:t>三</w:t>
            </w:r>
            <w:r w:rsidR="006242C5" w:rsidRPr="009061E4">
              <w:rPr>
                <w:rFonts w:ascii="華康標楷體 Std W5" w:eastAsia="華康標楷體 Std W5" w:hAnsi="華康標楷體 Std W5" w:cs="ARNewHeiB5-Light" w:hint="eastAsia"/>
              </w:rPr>
              <w:t>）十九世紀後半</w:t>
            </w:r>
          </w:p>
        </w:tc>
        <w:tc>
          <w:tcPr>
            <w:tcW w:w="3255" w:type="dxa"/>
            <w:gridSpan w:val="4"/>
          </w:tcPr>
          <w:p w14:paraId="46AF1DF5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4C41F914" w14:textId="77777777" w:rsidTr="00DB6C20">
        <w:tc>
          <w:tcPr>
            <w:tcW w:w="846" w:type="dxa"/>
            <w:vAlign w:val="center"/>
          </w:tcPr>
          <w:p w14:paraId="432A5CFE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987557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4843F5AA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</w:rPr>
            </w:pPr>
            <w:r w:rsidRPr="009061E4">
              <w:rPr>
                <w:rFonts w:ascii="華康標楷體 Std W5" w:eastAsia="華康標楷體 Std W5" w:hAnsi="華康標楷體 Std W5" w:cs="ARNewHeiB5-Light"/>
              </w:rPr>
              <w:t>1</w:t>
            </w:r>
            <w:r w:rsidRPr="009061E4">
              <w:rPr>
                <w:rFonts w:ascii="華康標楷體 Std W5" w:eastAsia="華康標楷體 Std W5" w:hAnsi="華康標楷體 Std W5" w:cs="ARNewHeiB5-Light"/>
                <w:lang w:val="en-US"/>
              </w:rPr>
              <w:t>8</w:t>
            </w:r>
            <w:r w:rsidRPr="009061E4">
              <w:rPr>
                <w:rFonts w:ascii="華康標楷體 Std W5" w:eastAsia="華康標楷體 Std W5" w:hAnsi="華康標楷體 Std W5" w:cs="ARNewHeiB5-Light"/>
              </w:rPr>
              <w:t>.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簡述藝術的發展（</w:t>
            </w:r>
            <w:r w:rsidR="006242C5" w:rsidRPr="009061E4">
              <w:rPr>
                <w:rFonts w:ascii="華康標楷體 Std W5" w:eastAsia="華康標楷體 Std W5" w:hAnsi="華康標楷體 Std W5" w:cs="微軟正黑體" w:hint="eastAsia"/>
              </w:rPr>
              <w:t>四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）</w:t>
            </w:r>
            <w:r w:rsidR="006242C5" w:rsidRPr="009061E4">
              <w:rPr>
                <w:rFonts w:ascii="華康標楷體 Std W5" w:eastAsia="華康標楷體 Std W5" w:hAnsi="華康標楷體 Std W5" w:cs="微軟正黑體" w:hint="eastAsia"/>
              </w:rPr>
              <w:t>二十</w:t>
            </w:r>
            <w:r w:rsidRPr="009061E4">
              <w:rPr>
                <w:rFonts w:ascii="華康標楷體 Std W5" w:eastAsia="華康標楷體 Std W5" w:hAnsi="華康標楷體 Std W5" w:cs="ARNewHeiB5-Light" w:hint="eastAsia"/>
              </w:rPr>
              <w:t>世紀</w:t>
            </w:r>
          </w:p>
        </w:tc>
        <w:tc>
          <w:tcPr>
            <w:tcW w:w="3255" w:type="dxa"/>
            <w:gridSpan w:val="4"/>
          </w:tcPr>
          <w:p w14:paraId="6D115049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139EAB30" w14:textId="77777777" w:rsidTr="00DB6C20">
        <w:tc>
          <w:tcPr>
            <w:tcW w:w="846" w:type="dxa"/>
            <w:vAlign w:val="center"/>
          </w:tcPr>
          <w:p w14:paraId="19FD5826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28768586" w:rsidR="00987557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3D389A3F" w:rsidR="00987557" w:rsidRPr="009061E4" w:rsidRDefault="00987557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DFKaiShu-SB-Estd-BF"/>
                <w:lang w:val="en-US"/>
              </w:rPr>
            </w:pPr>
            <w:r w:rsidRPr="009061E4">
              <w:rPr>
                <w:rFonts w:ascii="華康標楷體 Std W5" w:eastAsia="華康標楷體 Std W5" w:hAnsi="華康標楷體 Std W5" w:cs="ARNewHeiB5-Light" w:hint="eastAsia"/>
                <w:color w:val="FF0000"/>
              </w:rPr>
              <w:t>■期末評量</w:t>
            </w:r>
            <w:r w:rsidRPr="009061E4">
              <w:rPr>
                <w:rFonts w:ascii="華康標楷體 Std W5" w:eastAsia="華康標楷體 Std W5" w:hAnsi="華康標楷體 Std W5" w:cs="ARNewHeiB5-Light"/>
                <w:color w:val="FF0000"/>
              </w:rPr>
              <w:t>--</w:t>
            </w:r>
            <w:r w:rsidRPr="009061E4">
              <w:rPr>
                <w:rFonts w:ascii="華康標楷體 Std W5" w:eastAsia="華康標楷體 Std W5" w:hAnsi="華康標楷體 Std W5" w:cs="ARNewHeiB5-Light" w:hint="eastAsia"/>
                <w:color w:val="FF0000"/>
              </w:rPr>
              <w:t>紙筆測驗</w:t>
            </w:r>
          </w:p>
        </w:tc>
        <w:tc>
          <w:tcPr>
            <w:tcW w:w="3255" w:type="dxa"/>
            <w:gridSpan w:val="4"/>
          </w:tcPr>
          <w:p w14:paraId="1B57D54D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  <w:tr w:rsidR="00987557" w14:paraId="7CA38790" w14:textId="77777777" w:rsidTr="00DB6C20">
        <w:tc>
          <w:tcPr>
            <w:tcW w:w="846" w:type="dxa"/>
            <w:vAlign w:val="center"/>
          </w:tcPr>
          <w:p w14:paraId="491A1D77" w14:textId="77777777" w:rsidR="00987557" w:rsidRDefault="00987557" w:rsidP="00987557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73C2127C" w:rsidR="00987557" w:rsidRPr="0017712F" w:rsidRDefault="00987557" w:rsidP="009875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329CEFBC" w:rsidR="00987557" w:rsidRPr="009061E4" w:rsidRDefault="00757451" w:rsidP="00987557">
            <w:pPr>
              <w:pStyle w:val="a8"/>
              <w:suppressAutoHyphens/>
              <w:spacing w:line="360" w:lineRule="auto"/>
              <w:rPr>
                <w:rFonts w:ascii="華康標楷體 Std W5" w:eastAsia="華康標楷體 Std W5" w:hAnsi="華康標楷體 Std W5" w:cs="ARNewHeiB5-Light"/>
                <w:color w:val="3366FF"/>
              </w:rPr>
            </w:pPr>
            <w:r w:rsidRPr="009061E4">
              <w:rPr>
                <w:rFonts w:ascii="華康標楷體 Std W5" w:eastAsia="華康標楷體 Std W5" w:hAnsi="華康標楷體 Std W5" w:cs="ARNewHeiB5-Light" w:hint="eastAsia"/>
                <w:color w:val="0000FF"/>
              </w:rPr>
              <w:t>◎</w:t>
            </w:r>
            <w:r w:rsidR="006242C5" w:rsidRPr="009061E4">
              <w:rPr>
                <w:rFonts w:ascii="華康標楷體 Std W5" w:eastAsia="華康標楷體 Std W5" w:hAnsi="華康標楷體 Std W5" w:cs="微軟正黑體"/>
                <w:color w:val="0000FF"/>
                <w:lang w:val="en-US"/>
              </w:rPr>
              <w:t>1/17-18</w:t>
            </w:r>
            <w:r w:rsidR="006242C5" w:rsidRPr="009061E4">
              <w:rPr>
                <w:rFonts w:ascii="華康標楷體 Std W5" w:eastAsia="華康標楷體 Std W5" w:hAnsi="華康標楷體 Std W5" w:cs="微軟正黑體" w:hint="eastAsia"/>
                <w:color w:val="0000FF"/>
                <w:lang w:val="en-US"/>
              </w:rPr>
              <w:t>學科</w:t>
            </w:r>
            <w:r w:rsidRPr="009061E4">
              <w:rPr>
                <w:rFonts w:ascii="華康標楷體 Std W5" w:eastAsia="華康標楷體 Std W5" w:hAnsi="華康標楷體 Std W5" w:cs="微軟正黑體" w:hint="eastAsia"/>
                <w:color w:val="0000FF"/>
                <w:lang w:val="en-US"/>
              </w:rPr>
              <w:t>期末</w:t>
            </w:r>
            <w:r w:rsidR="006242C5" w:rsidRPr="009061E4">
              <w:rPr>
                <w:rFonts w:ascii="華康標楷體 Std W5" w:eastAsia="華康標楷體 Std W5" w:hAnsi="華康標楷體 Std W5" w:cs="微軟正黑體" w:hint="eastAsia"/>
                <w:color w:val="0000FF"/>
                <w:lang w:val="en-US"/>
              </w:rPr>
              <w:t>考</w:t>
            </w:r>
            <w:r w:rsidRPr="009061E4">
              <w:rPr>
                <w:rFonts w:ascii="華康標楷體 Std W5" w:eastAsia="華康標楷體 Std W5" w:hAnsi="華康標楷體 Std W5" w:cs="微軟正黑體" w:hint="eastAsia"/>
                <w:color w:val="0000FF"/>
                <w:lang w:val="en-US"/>
              </w:rPr>
              <w:t>、</w:t>
            </w:r>
            <w:r w:rsidRPr="009061E4">
              <w:rPr>
                <w:rFonts w:ascii="華康標楷體 Std W5" w:eastAsia="華康標楷體 Std W5" w:hAnsi="華康標楷體 Std W5" w:cs="微軟正黑體"/>
                <w:color w:val="0000FF"/>
                <w:lang w:val="en-US"/>
              </w:rPr>
              <w:t>1/19</w:t>
            </w:r>
            <w:r w:rsidR="00987557" w:rsidRPr="009061E4">
              <w:rPr>
                <w:rFonts w:ascii="華康標楷體 Std W5" w:eastAsia="華康標楷體 Std W5" w:hAnsi="華康標楷體 Std W5" w:cs="ARNewHeiB5-Light" w:hint="eastAsia"/>
                <w:color w:val="0000FF"/>
              </w:rPr>
              <w:t>休業式</w:t>
            </w:r>
            <w:r w:rsidR="00987557" w:rsidRPr="009061E4">
              <w:rPr>
                <w:rFonts w:ascii="華康標楷體 Std W5" w:eastAsia="華康標楷體 Std W5" w:hAnsi="華康標楷體 Std W5" w:cs="ARNewHeiB5-Light"/>
              </w:rPr>
              <w:t xml:space="preserve"> </w:t>
            </w:r>
          </w:p>
        </w:tc>
        <w:tc>
          <w:tcPr>
            <w:tcW w:w="3255" w:type="dxa"/>
            <w:gridSpan w:val="4"/>
          </w:tcPr>
          <w:p w14:paraId="2D42F451" w14:textId="77777777" w:rsidR="00987557" w:rsidRPr="009061E4" w:rsidRDefault="00987557" w:rsidP="00987557">
            <w:pPr>
              <w:spacing w:line="360" w:lineRule="auto"/>
              <w:jc w:val="distribute"/>
              <w:rPr>
                <w:rFonts w:ascii="華康標楷體 Std W5" w:eastAsia="華康標楷體 Std W5" w:hAnsi="華康標楷體 Std W5"/>
                <w:szCs w:val="36"/>
              </w:rPr>
            </w:pPr>
          </w:p>
        </w:tc>
      </w:tr>
    </w:tbl>
    <w:p w14:paraId="28948BBC" w14:textId="77777777" w:rsidR="005E560A" w:rsidRPr="00DC05A7" w:rsidRDefault="005E560A" w:rsidP="00227FFD">
      <w:pPr>
        <w:spacing w:line="360" w:lineRule="auto"/>
      </w:pPr>
    </w:p>
    <w:sectPr w:rsidR="005E560A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17414" w14:textId="77777777" w:rsidR="00F007C3" w:rsidRDefault="00F007C3" w:rsidP="001B5427">
      <w:r>
        <w:separator/>
      </w:r>
    </w:p>
  </w:endnote>
  <w:endnote w:type="continuationSeparator" w:id="0">
    <w:p w14:paraId="197B78B8" w14:textId="77777777" w:rsidR="00F007C3" w:rsidRDefault="00F007C3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HeiPro">
    <w:panose1 w:val="020B0500000000000000"/>
    <w:charset w:val="51"/>
    <w:family w:val="auto"/>
    <w:notTrueType/>
    <w:pitch w:val="default"/>
    <w:sig w:usb0="00000001" w:usb1="08080000" w:usb2="00000010" w:usb3="00000000" w:csb0="00100000" w:csb1="00000000"/>
  </w:font>
  <w:font w:name="標楷體">
    <w:altName w:val="DF Kai Shu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BiauKai">
    <w:altName w:val="BiauKai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NewHeiB5-Light">
    <w:altName w:val="Calibri"/>
    <w:panose1 w:val="020B0604020202020204"/>
    <w:charset w:val="51"/>
    <w:family w:val="auto"/>
    <w:notTrueType/>
    <w:pitch w:val="default"/>
    <w:sig w:usb0="00000001" w:usb1="08080000" w:usb2="00000010" w:usb3="00000000" w:csb0="00100000" w:csb1="00000000"/>
  </w:font>
  <w:font w:name="華康標楷體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DFKaiShu-SB-Estd-BF">
    <w:altName w:val="BiauKai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4DFC5" w14:textId="77777777" w:rsidR="00F007C3" w:rsidRDefault="00F007C3" w:rsidP="001B5427">
      <w:r>
        <w:separator/>
      </w:r>
    </w:p>
  </w:footnote>
  <w:footnote w:type="continuationSeparator" w:id="0">
    <w:p w14:paraId="7803122C" w14:textId="77777777" w:rsidR="00F007C3" w:rsidRDefault="00F007C3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363A7"/>
    <w:multiLevelType w:val="hybridMultilevel"/>
    <w:tmpl w:val="79A89CBA"/>
    <w:lvl w:ilvl="0" w:tplc="63145490">
      <w:start w:val="1"/>
      <w:numFmt w:val="decimal"/>
      <w:lvlText w:val="%1."/>
      <w:lvlJc w:val="left"/>
      <w:pPr>
        <w:ind w:left="160" w:hanging="1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A7"/>
    <w:rsid w:val="000166D4"/>
    <w:rsid w:val="00055BC0"/>
    <w:rsid w:val="001671C7"/>
    <w:rsid w:val="001B5427"/>
    <w:rsid w:val="00227FFD"/>
    <w:rsid w:val="002F224A"/>
    <w:rsid w:val="00303572"/>
    <w:rsid w:val="00355711"/>
    <w:rsid w:val="003A455F"/>
    <w:rsid w:val="00436F79"/>
    <w:rsid w:val="004B1F68"/>
    <w:rsid w:val="005361AA"/>
    <w:rsid w:val="005E560A"/>
    <w:rsid w:val="006242C5"/>
    <w:rsid w:val="006532D8"/>
    <w:rsid w:val="00757451"/>
    <w:rsid w:val="007F7CDA"/>
    <w:rsid w:val="008701CD"/>
    <w:rsid w:val="008A4841"/>
    <w:rsid w:val="008B6CDA"/>
    <w:rsid w:val="008D1658"/>
    <w:rsid w:val="009061E4"/>
    <w:rsid w:val="00987557"/>
    <w:rsid w:val="00A00947"/>
    <w:rsid w:val="00AB6D13"/>
    <w:rsid w:val="00B97827"/>
    <w:rsid w:val="00C37EAF"/>
    <w:rsid w:val="00C6007B"/>
    <w:rsid w:val="00D81E53"/>
    <w:rsid w:val="00D85454"/>
    <w:rsid w:val="00D94187"/>
    <w:rsid w:val="00DB6C20"/>
    <w:rsid w:val="00DC05A7"/>
    <w:rsid w:val="00E02BFA"/>
    <w:rsid w:val="00EA7F58"/>
    <w:rsid w:val="00F007C3"/>
    <w:rsid w:val="00F0613D"/>
    <w:rsid w:val="00F606C4"/>
    <w:rsid w:val="00FA2D0B"/>
    <w:rsid w:val="00FB73B3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docId w15:val="{C7CE499D-703E-9E4D-A002-319D9D04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[無段落樣式]"/>
    <w:rsid w:val="00D81E53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cs="LiHeiPro"/>
      <w:color w:val="000000"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cp:lastPrinted>2022-08-30T04:14:00Z</cp:lastPrinted>
  <dcterms:created xsi:type="dcterms:W3CDTF">2022-08-23T09:02:00Z</dcterms:created>
  <dcterms:modified xsi:type="dcterms:W3CDTF">2022-09-01T01:36:00Z</dcterms:modified>
</cp:coreProperties>
</file>