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FD9" w14:textId="379DA353" w:rsidR="0057771D" w:rsidRDefault="007879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4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臺北市立復興高級中學</w:t>
      </w:r>
    </w:p>
    <w:p w14:paraId="17D03307" w14:textId="0C8942B3" w:rsidR="0057771D" w:rsidRDefault="007879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proofErr w:type="gramStart"/>
      <w:r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新生選社</w:t>
      </w: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家長</w:t>
      </w:r>
      <w:proofErr w:type="gramEnd"/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同意書</w:t>
      </w:r>
      <w:r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  <w:t>(範例)</w:t>
      </w:r>
    </w:p>
    <w:p w14:paraId="0EF802F9" w14:textId="77777777" w:rsidR="008F6099" w:rsidRDefault="007879DF" w:rsidP="008F60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347" w:lineRule="auto"/>
        <w:ind w:right="325" w:firstLine="480"/>
        <w:jc w:val="both"/>
        <w:rPr>
          <w:rFonts w:ascii="Malgun Gothic" w:hAnsi="Malgun Gothic" w:cs="Malgun Gothic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社團為正式課程的一環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依教育相關法規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每學年社團活動不得低於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24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節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然社團課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proofErr w:type="gramStart"/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程雖沒有</w:t>
      </w:r>
      <w:proofErr w:type="gramEnd"/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學分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卻是目前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108 </w:t>
      </w:r>
      <w:proofErr w:type="gramStart"/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課綱中</w:t>
      </w:r>
      <w:proofErr w:type="gramEnd"/>
      <w:r>
        <w:rPr>
          <w:rFonts w:ascii="Malgun Gothic" w:eastAsia="Malgun Gothic" w:hAnsi="Malgun Gothic" w:cs="Malgun Gothic"/>
          <w:color w:val="000000"/>
          <w:sz w:val="24"/>
          <w:szCs w:val="24"/>
        </w:rPr>
        <w:t>-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學習利成檔案越來越看重的一段歷程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。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故請家長務必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與孩子確實討論選填意願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並督導孩子於分發社團後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鼓勵其參加各類型活動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與關心平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時生活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、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人際關係狀態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，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以利團體生活之學習</w:t>
      </w:r>
      <w:r w:rsidR="008F6099">
        <w:rPr>
          <w:rFonts w:asciiTheme="minorEastAsia" w:hAnsiTheme="minorEastAsia" w:cs="Malgun Gothic" w:hint="eastAsia"/>
          <w:color w:val="000000"/>
          <w:sz w:val="24"/>
          <w:szCs w:val="24"/>
        </w:rPr>
        <w:t>。</w:t>
      </w:r>
    </w:p>
    <w:p w14:paraId="71857BA3" w14:textId="07C440D6" w:rsidR="0057771D" w:rsidRDefault="007879DF" w:rsidP="008F60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347" w:lineRule="auto"/>
        <w:ind w:right="325" w:firstLine="480"/>
        <w:jc w:val="right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復興高中訓育組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敬上</w:t>
      </w: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 </w:t>
      </w:r>
    </w:p>
    <w:p w14:paraId="28E51108" w14:textId="77777777" w:rsidR="0057771D" w:rsidRDefault="007879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1"/>
        <w:rPr>
          <w:rFonts w:ascii="Malgun Gothic" w:eastAsia="Malgun Gothic" w:hAnsi="Malgun Gothic" w:cs="Malgun Gothic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填表截止時間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：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113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8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30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日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（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二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）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17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時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30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分為止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>。</w:t>
      </w:r>
      <w:r>
        <w:rPr>
          <w:rFonts w:ascii="Malgun Gothic" w:eastAsia="Malgun Gothic" w:hAnsi="Malgun Gothic" w:cs="Malgun Gothic"/>
          <w:color w:val="000000"/>
          <w:sz w:val="28"/>
          <w:szCs w:val="28"/>
        </w:rPr>
        <w:t xml:space="preserve"> </w:t>
      </w:r>
    </w:p>
    <w:tbl>
      <w:tblPr>
        <w:tblStyle w:val="a5"/>
        <w:tblW w:w="9800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0"/>
      </w:tblGrid>
      <w:tr w:rsidR="0057771D" w14:paraId="68BBDC60" w14:textId="77777777" w:rsidTr="008F6099">
        <w:trPr>
          <w:trHeight w:val="641"/>
        </w:trPr>
        <w:tc>
          <w:tcPr>
            <w:tcW w:w="9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1A46" w14:textId="77777777" w:rsidR="0057771D" w:rsidRDefault="00787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40"/>
                <w:szCs w:val="40"/>
              </w:rPr>
              <w:t>學生家長同意書</w:t>
            </w:r>
          </w:p>
        </w:tc>
      </w:tr>
      <w:tr w:rsidR="0057771D" w14:paraId="138D8A88" w14:textId="77777777" w:rsidTr="008F6099">
        <w:trPr>
          <w:trHeight w:val="4623"/>
        </w:trPr>
        <w:tc>
          <w:tcPr>
            <w:tcW w:w="9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2CEA" w14:textId="77777777" w:rsidR="0057771D" w:rsidRDefault="00787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260" w:right="571"/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本人同意本人子女依照上述選填意願進行分班作業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以及上述相關事宜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，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若未填寫此表單將隨機進入靜態社團或自主學習社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。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 xml:space="preserve"> </w:t>
            </w:r>
          </w:p>
          <w:p w14:paraId="1081BEEA" w14:textId="77777777" w:rsidR="0057771D" w:rsidRDefault="00787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6" w:line="240" w:lineRule="auto"/>
              <w:ind w:left="27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此致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臺北市立復興高級中學學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處訓育組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</w:p>
          <w:p w14:paraId="5C85C96F" w14:textId="77777777" w:rsidR="0057771D" w:rsidRDefault="00787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2" w:line="240" w:lineRule="auto"/>
              <w:ind w:left="266"/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學生家長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監護人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）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簽章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：</w:t>
            </w:r>
            <w:r>
              <w:rPr>
                <w:rFonts w:ascii="Malgun Gothic" w:eastAsia="Malgun Gothic" w:hAnsi="Malgun Gothic" w:cs="Malgun Gothic"/>
                <w:color w:val="000000"/>
                <w:sz w:val="28"/>
                <w:szCs w:val="28"/>
              </w:rPr>
              <w:t>_______________________________________________</w:t>
            </w:r>
          </w:p>
        </w:tc>
      </w:tr>
    </w:tbl>
    <w:p w14:paraId="380849C4" w14:textId="77777777" w:rsidR="0057771D" w:rsidRDefault="005777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02AD2F" w14:textId="77777777" w:rsidR="0057771D" w:rsidRDefault="005777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BABAC4" w14:textId="77777777" w:rsidR="0057771D" w:rsidRDefault="007879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Malgun Gothic" w:eastAsia="Malgun Gothic" w:hAnsi="Malgun Gothic" w:cs="Malgun Gothic"/>
          <w:color w:val="000000"/>
          <w:sz w:val="24"/>
          <w:szCs w:val="24"/>
        </w:rPr>
      </w:pPr>
      <w:r>
        <w:rPr>
          <w:rFonts w:ascii="Malgun Gothic" w:eastAsia="Malgun Gothic" w:hAnsi="Malgun Gothic" w:cs="Malgun Gothic"/>
          <w:color w:val="000000"/>
          <w:sz w:val="24"/>
          <w:szCs w:val="24"/>
        </w:rPr>
        <w:t>※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請於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113 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8 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月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30 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日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17 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時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 xml:space="preserve">30 </w:t>
      </w:r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分前填寫完成並將本同意書編輯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候上傳選社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4"/>
          <w:szCs w:val="24"/>
        </w:rPr>
        <w:t>表單</w:t>
      </w:r>
      <w:r>
        <w:rPr>
          <w:rFonts w:ascii="Malgun Gothic" w:eastAsia="Malgun Gothic" w:hAnsi="Malgun Gothic" w:cs="Malgun Gothic"/>
          <w:color w:val="000000"/>
          <w:sz w:val="24"/>
          <w:szCs w:val="24"/>
        </w:rPr>
        <w:t>。</w:t>
      </w:r>
    </w:p>
    <w:sectPr w:rsidR="0057771D" w:rsidSect="008F6099">
      <w:pgSz w:w="11880" w:h="16800"/>
      <w:pgMar w:top="525" w:right="892" w:bottom="284" w:left="11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1D"/>
    <w:rsid w:val="0057771D"/>
    <w:rsid w:val="007879DF"/>
    <w:rsid w:val="008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0C32"/>
  <w15:docId w15:val="{AA0264D4-D6FC-4208-9323-90E4C88C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5005@fhsh.tp.edu.tw</cp:lastModifiedBy>
  <cp:revision>3</cp:revision>
  <dcterms:created xsi:type="dcterms:W3CDTF">2024-09-19T02:02:00Z</dcterms:created>
  <dcterms:modified xsi:type="dcterms:W3CDTF">2024-09-19T02:04:00Z</dcterms:modified>
</cp:coreProperties>
</file>